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 xml:space="preserve">附件1：    </w:t>
      </w:r>
    </w:p>
    <w:p>
      <w:pPr>
        <w:rPr>
          <w:rFonts w:ascii="仿宋" w:hAnsi="仿宋" w:eastAsia="仿宋"/>
          <w:b/>
          <w:sz w:val="10"/>
          <w:szCs w:val="10"/>
          <w:highlight w:val="none"/>
        </w:rPr>
      </w:pPr>
    </w:p>
    <w:p>
      <w:pPr>
        <w:jc w:val="center"/>
        <w:rPr>
          <w:rFonts w:ascii="仿宋" w:hAnsi="仿宋" w:eastAsia="仿宋"/>
          <w:b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  <w:t>中国化学工程重型机械化</w:t>
      </w:r>
      <w:r>
        <w:rPr>
          <w:rFonts w:hint="eastAsia" w:ascii="仿宋" w:hAnsi="仿宋" w:eastAsia="仿宋"/>
          <w:b/>
          <w:sz w:val="36"/>
          <w:szCs w:val="36"/>
          <w:highlight w:val="none"/>
        </w:rPr>
        <w:t>有限公司</w:t>
      </w:r>
    </w:p>
    <w:p>
      <w:pPr>
        <w:pStyle w:val="3"/>
        <w:spacing w:before="0" w:after="0"/>
        <w:jc w:val="center"/>
        <w:rPr>
          <w:rFonts w:ascii="仿宋" w:hAnsi="仿宋" w:eastAsia="仿宋" w:cs="Calibri"/>
          <w:sz w:val="36"/>
          <w:szCs w:val="36"/>
          <w:highlight w:val="none"/>
        </w:rPr>
      </w:pPr>
      <w:r>
        <w:rPr>
          <w:rFonts w:hint="eastAsia" w:ascii="仿宋" w:hAnsi="仿宋" w:eastAsia="仿宋" w:cs="Calibri"/>
          <w:sz w:val="36"/>
          <w:szCs w:val="36"/>
          <w:highlight w:val="none"/>
        </w:rPr>
        <w:t>岗位主要职责与岗位任职条件</w:t>
      </w:r>
    </w:p>
    <w:p>
      <w:pPr>
        <w:pStyle w:val="3"/>
        <w:spacing w:before="0" w:after="0"/>
        <w:jc w:val="center"/>
        <w:rPr>
          <w:rFonts w:ascii="仿宋" w:hAnsi="仿宋" w:eastAsia="仿宋"/>
          <w:sz w:val="36"/>
          <w:szCs w:val="36"/>
          <w:highlight w:val="none"/>
        </w:rPr>
      </w:pPr>
      <w:r>
        <w:rPr>
          <w:rFonts w:hint="eastAsia" w:ascii="仿宋" w:hAnsi="仿宋" w:eastAsia="仿宋"/>
          <w:sz w:val="36"/>
          <w:szCs w:val="36"/>
          <w:highlight w:val="none"/>
        </w:rPr>
        <w:t>任职基本条件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1"/>
        <w:jc w:val="both"/>
        <w:textAlignment w:val="auto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1.遵纪守法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</w:rPr>
        <w:t>思想政治素质好，品行端正，诚信廉洁，勤勉敬业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</w:rPr>
        <w:t>认同中国化学工程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重型机械化有限公司</w:t>
      </w:r>
      <w:r>
        <w:rPr>
          <w:rFonts w:hint="eastAsia" w:ascii="仿宋" w:hAnsi="仿宋" w:eastAsia="仿宋"/>
          <w:sz w:val="32"/>
          <w:szCs w:val="32"/>
          <w:highlight w:val="none"/>
        </w:rPr>
        <w:t>企业文化，有良好的职业道德；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1"/>
        <w:jc w:val="both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2.具有良好的履职记录，</w:t>
      </w:r>
      <w:r>
        <w:rPr>
          <w:rFonts w:ascii="仿宋" w:hAnsi="仿宋" w:eastAsia="仿宋" w:cs="仿宋"/>
          <w:sz w:val="32"/>
          <w:szCs w:val="32"/>
          <w:highlight w:val="none"/>
        </w:rPr>
        <w:t>善于把握市场经济规律和企业发展规律，掌握宏观经济形势和国家政策法规，注重团结协作，善于组织协调，能够调动各方面积极性；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1"/>
        <w:jc w:val="both"/>
        <w:textAlignment w:val="auto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.</w:t>
      </w:r>
      <w:r>
        <w:rPr>
          <w:rFonts w:ascii="仿宋" w:hAnsi="仿宋" w:eastAsia="仿宋" w:cs="仿宋"/>
          <w:sz w:val="32"/>
          <w:szCs w:val="32"/>
          <w:highlight w:val="none"/>
        </w:rPr>
        <w:t>具有正确的业绩观，坚决贯彻创新、协调、开放、共享的发展理念，坚持创新驱动、转型升级、提质增效，勇担当，善作为，真抓实干，工作业绩突出，推动企业高质量发展；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1"/>
        <w:jc w:val="both"/>
        <w:textAlignment w:val="auto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4.公司中层领导岗位一般不超过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仿宋" w:hAnsi="仿宋" w:eastAsia="仿宋"/>
          <w:sz w:val="32"/>
          <w:szCs w:val="32"/>
          <w:highlight w:val="none"/>
        </w:rPr>
        <w:t>岁，特别优秀的可放宽年龄限制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至45周岁</w:t>
      </w:r>
      <w:r>
        <w:rPr>
          <w:rFonts w:hint="eastAsia" w:ascii="仿宋" w:hAnsi="仿宋" w:eastAsia="仿宋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1"/>
        <w:jc w:val="both"/>
        <w:textAlignment w:val="auto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  <w:highlight w:val="none"/>
        </w:rPr>
        <w:t>.具备良好的心理素质，具备与工作要求相适应的身体素质；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1"/>
        <w:jc w:val="both"/>
        <w:textAlignment w:val="auto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  <w:highlight w:val="none"/>
        </w:rPr>
        <w:t>.符合相应岗位资格要求；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561"/>
        <w:jc w:val="both"/>
        <w:textAlignment w:val="auto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7.有以下行业证书者优先考虑：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注册</w:t>
      </w:r>
      <w:r>
        <w:rPr>
          <w:rFonts w:hint="eastAsia" w:ascii="仿宋" w:hAnsi="仿宋" w:eastAsia="仿宋"/>
          <w:sz w:val="32"/>
          <w:szCs w:val="32"/>
          <w:highlight w:val="none"/>
        </w:rPr>
        <w:t>一级建造师、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注册</w:t>
      </w:r>
      <w:r>
        <w:rPr>
          <w:rFonts w:hint="eastAsia" w:ascii="仿宋" w:hAnsi="仿宋" w:eastAsia="仿宋"/>
          <w:sz w:val="32"/>
          <w:szCs w:val="32"/>
          <w:highlight w:val="none"/>
        </w:rPr>
        <w:t>造价工程师、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注册监理工程师、</w:t>
      </w:r>
      <w:r>
        <w:rPr>
          <w:rFonts w:hint="eastAsia" w:ascii="仿宋" w:hAnsi="仿宋" w:eastAsia="仿宋"/>
          <w:sz w:val="32"/>
          <w:szCs w:val="32"/>
          <w:highlight w:val="none"/>
        </w:rPr>
        <w:t>注册安全工程师、注册会计师(CPA)等。</w:t>
      </w:r>
    </w:p>
    <w:p>
      <w:pPr>
        <w:widowControl/>
        <w:spacing w:line="560" w:lineRule="atLeast"/>
        <w:ind w:firstLine="561"/>
        <w:jc w:val="center"/>
        <w:rPr>
          <w:rFonts w:ascii="仿宋" w:hAnsi="仿宋" w:eastAsia="仿宋"/>
          <w:b/>
          <w:sz w:val="36"/>
          <w:szCs w:val="36"/>
          <w:highlight w:val="none"/>
        </w:rPr>
      </w:pPr>
    </w:p>
    <w:p>
      <w:pPr>
        <w:widowControl/>
        <w:spacing w:line="560" w:lineRule="atLeast"/>
        <w:ind w:firstLine="561"/>
        <w:jc w:val="center"/>
        <w:rPr>
          <w:rFonts w:ascii="仿宋" w:hAnsi="仿宋" w:eastAsia="仿宋"/>
          <w:b/>
          <w:sz w:val="36"/>
          <w:szCs w:val="36"/>
          <w:highlight w:val="none"/>
        </w:rPr>
      </w:pPr>
    </w:p>
    <w:p>
      <w:pPr>
        <w:widowControl/>
        <w:spacing w:line="560" w:lineRule="atLeast"/>
        <w:ind w:firstLine="561"/>
        <w:jc w:val="center"/>
        <w:rPr>
          <w:rFonts w:hint="eastAsia" w:ascii="仿宋" w:hAnsi="仿宋" w:eastAsia="仿宋"/>
          <w:b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</w:rPr>
        <w:t>任职资格条件</w:t>
      </w:r>
    </w:p>
    <w:p>
      <w:pPr>
        <w:widowControl/>
        <w:spacing w:line="560" w:lineRule="atLeast"/>
        <w:ind w:firstLine="561"/>
        <w:jc w:val="center"/>
        <w:rPr>
          <w:rFonts w:hint="eastAsia" w:ascii="仿宋" w:hAnsi="仿宋" w:eastAsia="仿宋"/>
          <w:b/>
          <w:sz w:val="36"/>
          <w:szCs w:val="36"/>
          <w:highlight w:val="none"/>
        </w:rPr>
      </w:pPr>
    </w:p>
    <w:p>
      <w:pPr>
        <w:numPr>
          <w:ilvl w:val="0"/>
          <w:numId w:val="0"/>
        </w:numPr>
        <w:spacing w:line="560" w:lineRule="exact"/>
        <w:jc w:val="center"/>
        <w:rPr>
          <w:rFonts w:hint="default" w:ascii="仿宋" w:hAnsi="仿宋" w:eastAsia="仿宋"/>
          <w:b/>
          <w:sz w:val="32"/>
          <w:szCs w:val="32"/>
          <w:highlight w:val="none"/>
          <w:lang w:val="en-US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  <w:t>一、总部部室</w:t>
      </w:r>
    </w:p>
    <w:p>
      <w:pPr>
        <w:spacing w:line="560" w:lineRule="exact"/>
        <w:rPr>
          <w:rFonts w:hint="default" w:ascii="仿宋" w:hAnsi="仿宋" w:eastAsia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（一）考核审计部 副部长  1</w:t>
      </w:r>
      <w:r>
        <w:rPr>
          <w:rFonts w:hint="eastAsia" w:ascii="仿宋" w:hAnsi="仿宋" w:eastAsia="仿宋"/>
          <w:b/>
          <w:bCs w:val="0"/>
          <w:sz w:val="32"/>
          <w:szCs w:val="32"/>
          <w:lang w:val="en-US" w:eastAsia="zh-CN"/>
        </w:rPr>
        <w:t>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1、</w:t>
      </w:r>
      <w:r>
        <w:rPr>
          <w:rFonts w:hint="eastAsia" w:ascii="仿宋" w:hAnsi="仿宋" w:eastAsia="仿宋"/>
          <w:sz w:val="32"/>
          <w:szCs w:val="32"/>
          <w:lang w:eastAsia="zh-CN"/>
        </w:rPr>
        <w:t>岗位主要职责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（1）负责建立公司内部审计工作体系，组织开展内部审计相关工作。</w:t>
      </w:r>
      <w:r>
        <w:rPr>
          <w:rFonts w:hint="eastAsia" w:ascii="仿宋" w:hAnsi="仿宋" w:eastAsia="仿宋"/>
          <w:sz w:val="32"/>
          <w:szCs w:val="32"/>
          <w:lang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eastAsia="zh-CN"/>
        </w:rPr>
        <w:t>（2）负责建立公司内部控制评价工作体系，组织开展内部控制评价工作。</w:t>
      </w:r>
      <w:r>
        <w:rPr>
          <w:rFonts w:hint="eastAsia" w:ascii="仿宋" w:hAnsi="仿宋" w:eastAsia="仿宋"/>
          <w:sz w:val="32"/>
          <w:szCs w:val="32"/>
          <w:lang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eastAsia="zh-CN"/>
        </w:rPr>
        <w:t>（3）负责建立公司投资后评价工作体系，对公司投资项目组织开展投资后评价工作。</w:t>
      </w:r>
      <w:r>
        <w:rPr>
          <w:rFonts w:hint="eastAsia" w:ascii="仿宋" w:hAnsi="仿宋" w:eastAsia="仿宋"/>
          <w:sz w:val="32"/>
          <w:szCs w:val="32"/>
          <w:lang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eastAsia="zh-CN"/>
        </w:rPr>
        <w:t>（4）负责建立所属企业经营业绩考核工作体系，组织对所属企业开展经营业绩考核。</w:t>
      </w:r>
      <w:r>
        <w:rPr>
          <w:rFonts w:hint="eastAsia" w:ascii="仿宋" w:hAnsi="仿宋" w:eastAsia="仿宋"/>
          <w:sz w:val="32"/>
          <w:szCs w:val="32"/>
          <w:lang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eastAsia="zh-CN"/>
        </w:rPr>
        <w:t>（5）负责违规经营投资责任追究体系建设，对违规经营投资线索开展责任追究。</w:t>
      </w:r>
      <w:r>
        <w:rPr>
          <w:rFonts w:hint="eastAsia" w:ascii="仿宋" w:hAnsi="仿宋" w:eastAsia="仿宋"/>
          <w:sz w:val="32"/>
          <w:szCs w:val="32"/>
          <w:lang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eastAsia="zh-CN"/>
        </w:rPr>
        <w:t>（6）承办领导交办的其它工作。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2、岗位任职条件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  <w:lang w:eastAsia="zh-CN"/>
        </w:rPr>
        <w:t>）本科及以上学历，财务管理、会计、审计、经济学、金融、企业管理、行政管理、工商管理及其它相关专业，</w:t>
      </w:r>
      <w:r>
        <w:rPr>
          <w:rFonts w:hint="eastAsia" w:ascii="仿宋" w:hAnsi="仿宋" w:eastAsia="仿宋"/>
          <w:bCs/>
          <w:kern w:val="44"/>
          <w:sz w:val="32"/>
          <w:szCs w:val="32"/>
        </w:rPr>
        <w:t>具有中级专业技术职称</w:t>
      </w:r>
      <w:r>
        <w:rPr>
          <w:rFonts w:hint="eastAsia" w:ascii="仿宋" w:hAnsi="仿宋" w:eastAsia="仿宋"/>
          <w:bCs/>
          <w:kern w:val="44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both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（2）</w:t>
      </w:r>
      <w:r>
        <w:rPr>
          <w:rFonts w:hint="eastAsia" w:ascii="仿宋" w:hAnsi="仿宋" w:eastAsia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highlight w:val="none"/>
        </w:rPr>
        <w:t>具有8年以上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国有</w:t>
      </w:r>
      <w:r>
        <w:rPr>
          <w:rFonts w:hint="eastAsia" w:ascii="仿宋" w:hAnsi="仿宋" w:eastAsia="仿宋"/>
          <w:sz w:val="32"/>
          <w:szCs w:val="32"/>
          <w:highlight w:val="none"/>
        </w:rPr>
        <w:t>大型企业工作经历，3年以上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基建类考核审计</w:t>
      </w:r>
      <w:r>
        <w:rPr>
          <w:rFonts w:hint="eastAsia" w:ascii="仿宋" w:hAnsi="仿宋" w:eastAsia="仿宋"/>
          <w:sz w:val="32"/>
          <w:szCs w:val="32"/>
          <w:highlight w:val="none"/>
        </w:rPr>
        <w:t>工作经验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  <w:lang w:eastAsia="zh-CN"/>
        </w:rPr>
        <w:t>）熟悉会计、审计、财务管理、经济管理及其它相关专业知识。能够组织开展大中型公司内部审计、经营业绩考核、内控评价、投资后评价及违规经营投资责任追究等相关工作。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  <w:lang w:eastAsia="zh-CN"/>
        </w:rPr>
        <w:t>）具有较强的政治素养和政策水平，遵纪守法、坚持原则、爱岗敬业、有良好的保密意识。具有良好的战略眼光、领导能力、分析判断能力、决策能力、沟通协调能力、学习能力、创新能力和团队建设能力。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具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有央企或地方国有大型建筑施工企业二级公司考核审计部门副职2年以上，或三级公司考核审计部门正职3年以上任职经历；或建筑央企区域总部副职2年以上，或省域考核审计部门正职3年以上任职经历</w:t>
      </w:r>
      <w:r>
        <w:rPr>
          <w:rFonts w:hint="eastAsia" w:ascii="仿宋" w:hAnsi="仿宋" w:eastAsia="仿宋"/>
          <w:sz w:val="32"/>
          <w:szCs w:val="32"/>
          <w:lang w:eastAsia="zh-CN"/>
        </w:rPr>
        <w:t xml:space="preserve">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（6）身体健康，年龄40（含）周岁以下，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特别优秀者可酌情放宽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至45周岁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。</w:t>
      </w:r>
      <w:r>
        <w:rPr>
          <w:rFonts w:hint="eastAsia" w:ascii="仿宋" w:hAnsi="仿宋" w:eastAsia="仿宋"/>
          <w:sz w:val="32"/>
          <w:szCs w:val="32"/>
          <w:lang w:eastAsia="zh-CN"/>
        </w:rPr>
        <w:t>特别优秀者可酌情放宽有关工作年限、工作经历、任职经历等条件。</w:t>
      </w:r>
    </w:p>
    <w:p>
      <w:pPr>
        <w:spacing w:line="560" w:lineRule="exact"/>
        <w:jc w:val="left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sz w:val="32"/>
          <w:szCs w:val="32"/>
        </w:rPr>
        <w:t>）成本管理部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 业务高级经理  </w:t>
      </w:r>
      <w:r>
        <w:rPr>
          <w:rFonts w:hint="eastAsia" w:ascii="仿宋" w:hAnsi="仿宋" w:eastAsia="仿宋"/>
          <w:b/>
          <w:sz w:val="32"/>
          <w:szCs w:val="32"/>
        </w:rPr>
        <w:t>1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1、岗位主要职责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（1）参与制订、完善公司工程项目成本管理的相关制度。负责工程经济管理，健全项目目标绩效考核责任制；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（2）负责直管项目和投资项目的月度经济活动分析工作，负责风险内控工作；负责项目降本增效和亏损项目治理相关工作；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（3）参与项目前期策划及重大项目标前测算工作，参与项目精细化成本检查与考评工作；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（4）参与监督、指导所属单位项目成本管控，严格实行责任成本管理，建立完善合同评审交底制度；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（5）参与搭建公司工程分包指导价格信息平台。参与组织指导所属单位测定企业内部定额，建立内部分包价格体系。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（6）掌握公司各项目二次经营进展情况；协助完成新上场项目的变更索赔策划及更新工作；协助完成二次经营变更索赔的梳理、帮扶；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（7）参与测算、下达公司直管工程项目和直管投资项目的目标责任成本和目标利润，制定公司项目管理目标责任书；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（8）负责内业资料的收集、整理、归档；各项报表及统计任务的汇总及初步审核；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（9）负责公司造价人员培训组织工作；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（10）承办领导交办的其它工作。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2、岗位任职条件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（1）本科及以上学历，工程管理、项目管理及其它相关专业，具有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初</w:t>
      </w:r>
      <w:r>
        <w:rPr>
          <w:rFonts w:hint="eastAsia" w:ascii="仿宋" w:hAnsi="仿宋" w:eastAsia="仿宋"/>
          <w:sz w:val="32"/>
          <w:szCs w:val="32"/>
        </w:rPr>
        <w:t>级专业技术职称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具有注册造价工程师证书优先考虑；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（2）具有5年以上大型国有企业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成本管理</w:t>
      </w:r>
      <w:r>
        <w:rPr>
          <w:rFonts w:hint="eastAsia" w:ascii="仿宋" w:hAnsi="仿宋" w:eastAsia="仿宋"/>
          <w:sz w:val="32"/>
          <w:szCs w:val="32"/>
        </w:rPr>
        <w:t>工作经历，3年以上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成本管理</w:t>
      </w:r>
      <w:r>
        <w:rPr>
          <w:rFonts w:hint="eastAsia" w:ascii="仿宋" w:hAnsi="仿宋" w:eastAsia="仿宋"/>
          <w:sz w:val="32"/>
          <w:szCs w:val="32"/>
        </w:rPr>
        <w:t>工作经验；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（3）熟练掌握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成本管理、二次经营、</w:t>
      </w:r>
      <w:r>
        <w:rPr>
          <w:rFonts w:hint="eastAsia" w:ascii="仿宋" w:hAnsi="仿宋" w:eastAsia="仿宋"/>
          <w:sz w:val="32"/>
          <w:szCs w:val="32"/>
        </w:rPr>
        <w:t>工程管理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/>
          <w:sz w:val="32"/>
          <w:szCs w:val="32"/>
        </w:rPr>
        <w:t>项目管理等方面的专业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知识；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（4）遵纪守法、坚持原则、爱岗敬业、有良好的保密意识。具有一定的分析判断能力、沟通协调能力、执行能力、学习能力；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（5）特别优秀者可酌情放宽有关工作年限、工作经历、任职经历等条件。</w:t>
      </w:r>
    </w:p>
    <w:p>
      <w:pPr>
        <w:snapToGrid w:val="0"/>
        <w:spacing w:line="560" w:lineRule="exact"/>
        <w:ind w:firstLine="321" w:firstLineChars="100"/>
        <w:textAlignment w:val="baseline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b/>
          <w:sz w:val="32"/>
          <w:szCs w:val="32"/>
        </w:rPr>
        <w:t>）办公室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 业务高级经理 </w:t>
      </w:r>
      <w:r>
        <w:rPr>
          <w:rFonts w:hint="eastAsia" w:ascii="仿宋" w:hAnsi="仿宋" w:eastAsia="仿宋"/>
          <w:b/>
          <w:sz w:val="32"/>
          <w:szCs w:val="32"/>
        </w:rPr>
        <w:t>1人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1、岗位主要职责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（1）协助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部门领导</w:t>
      </w:r>
      <w:r>
        <w:rPr>
          <w:rFonts w:hint="eastAsia" w:ascii="仿宋" w:hAnsi="仿宋" w:eastAsia="仿宋"/>
          <w:sz w:val="32"/>
          <w:szCs w:val="32"/>
        </w:rPr>
        <w:t>工作，负责公司行政、党委重要文件的起草及行政办公日常管理等相关工作；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（2）协助制定本部门年度</w:t>
      </w:r>
      <w:r>
        <w:rPr>
          <w:rFonts w:hint="eastAsia" w:ascii="仿宋" w:hAnsi="仿宋" w:eastAsia="仿宋"/>
          <w:sz w:val="32"/>
          <w:szCs w:val="32"/>
        </w:rPr>
        <w:fldChar w:fldCharType="begin"/>
      </w:r>
      <w:r>
        <w:rPr>
          <w:rFonts w:hint="eastAsia" w:ascii="仿宋" w:hAnsi="仿宋" w:eastAsia="仿宋"/>
          <w:sz w:val="32"/>
          <w:szCs w:val="32"/>
        </w:rPr>
        <w:instrText xml:space="preserve"> HYPERLINK "http://www.cnshu.cn/rlzy/List_1280.html" </w:instrText>
      </w:r>
      <w:r>
        <w:rPr>
          <w:rFonts w:hint="eastAsia"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工作计划</w:t>
      </w:r>
      <w:r>
        <w:rPr>
          <w:rFonts w:hint="eastAsia"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，并协助监督计划的完成情况；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（3）协助制定本部门</w:t>
      </w:r>
      <w:r>
        <w:rPr>
          <w:rFonts w:hint="eastAsia" w:ascii="仿宋" w:hAnsi="仿宋" w:eastAsia="仿宋"/>
          <w:sz w:val="32"/>
          <w:szCs w:val="32"/>
        </w:rPr>
        <w:fldChar w:fldCharType="begin"/>
      </w:r>
      <w:r>
        <w:rPr>
          <w:rFonts w:hint="eastAsia" w:ascii="仿宋" w:hAnsi="仿宋" w:eastAsia="仿宋"/>
          <w:sz w:val="32"/>
          <w:szCs w:val="32"/>
        </w:rPr>
        <w:instrText xml:space="preserve"> HYPERLINK "http://www.cnshu.cn/qygl/List_381.html" </w:instrText>
      </w:r>
      <w:r>
        <w:rPr>
          <w:rFonts w:hint="eastAsia"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各项规章制度</w:t>
      </w:r>
      <w:r>
        <w:rPr>
          <w:rFonts w:hint="eastAsia"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及实施细则，对实施中出现的问题及时向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部门领导</w:t>
      </w:r>
      <w:r>
        <w:rPr>
          <w:rFonts w:hint="eastAsia" w:ascii="仿宋" w:hAnsi="仿宋" w:eastAsia="仿宋"/>
          <w:sz w:val="32"/>
          <w:szCs w:val="32"/>
        </w:rPr>
        <w:t>汇报；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（4）承办领导交办的其它工作。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2、岗位任职条件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（1）大学本科及以上学历，汉语言文学、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经济</w:t>
      </w:r>
      <w:r>
        <w:rPr>
          <w:rFonts w:hint="eastAsia" w:ascii="仿宋" w:hAnsi="仿宋" w:eastAsia="仿宋"/>
          <w:sz w:val="32"/>
          <w:szCs w:val="32"/>
        </w:rPr>
        <w:t>、管理等相关专业，具有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初</w:t>
      </w:r>
      <w:r>
        <w:rPr>
          <w:rFonts w:hint="eastAsia" w:ascii="仿宋" w:hAnsi="仿宋" w:eastAsia="仿宋"/>
          <w:sz w:val="32"/>
          <w:szCs w:val="32"/>
        </w:rPr>
        <w:t>级专业技术职称；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（2）具有5年以上大型国有企业战略、改革、行政管理等相关工作经历，3年及以上行政办公工作经验；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（3）熟悉行政办公业务，具有较深的文字功底和较强的公文写作能力；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（4）具有较高的政治素养和政策水平，遵纪守法，坚持原则，爱岗敬业，有良好的保密意识，具有良好的分析判断能力、沟通协调能力、执行能力、学习能力和创新能力；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（5）特别优秀者可酌情放宽有关工作年限、工作经历、任职经历等条件。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560" w:lineRule="exact"/>
        <w:jc w:val="both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560" w:lineRule="exact"/>
        <w:jc w:val="center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  <w:t>二、西安分公司</w:t>
      </w:r>
    </w:p>
    <w:p>
      <w:pPr>
        <w:spacing w:line="560" w:lineRule="exact"/>
        <w:jc w:val="left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/>
          <w:b/>
          <w:sz w:val="32"/>
          <w:szCs w:val="32"/>
        </w:rPr>
        <w:t>）财务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总监  </w:t>
      </w:r>
      <w:r>
        <w:rPr>
          <w:rFonts w:hint="eastAsia" w:ascii="仿宋" w:hAnsi="仿宋" w:eastAsia="仿宋"/>
          <w:b/>
          <w:sz w:val="32"/>
          <w:szCs w:val="32"/>
        </w:rPr>
        <w:t>1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1、岗位职责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（1）制定财务管理制度与规范，并监督实施，建立财务资金风险评估和监测预警体系，并落实资金业务风险管控；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（2）参与基建投资项目投融资方案设计、投融资协议谈判的牵头组织工作；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（3）参与基建投资项目可行性研究报告的编制、内部评审、提报工作，参与投资项目建设和运营阶段的业务管理以及项目过程评价；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（4）参与开展高层对接、战略合作等商务活动。维护政府、金融机构和客户关系；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（5）承办领导交办的其它工作。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2、岗位任职条件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⑴ 大学本科及以上学历，财会、金融、经济等相关专业，具有中级专业技术职称；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⑵ 具有8年以上大型企业工作经历，5年及以上基建项目财务管理经验。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⑶熟悉基建市场特点及业务状况，熟悉基建项目财务管理专业知识和项目管理体系；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⑷具有较高的政治素养和政策水平，遵纪守法、坚持原则、爱岗敬业、有良好的保密意识。具备一定的融资渠道及人脉关系；具有良好的分析判断能力、沟通协调能力、执行能力、学习能力和创新能力；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⑸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具有央企或地方国有大型建筑施工企业二级公司财务部门副职2年以上，或三级公司财务部门正职3年以上任职经历者优先；或建筑央企区域总部副职2年以上，或省域财务部门正职3年以上任职经历</w:t>
      </w:r>
      <w:r>
        <w:rPr>
          <w:rFonts w:hint="eastAsia" w:ascii="仿宋" w:hAnsi="仿宋" w:eastAsia="仿宋"/>
          <w:sz w:val="32"/>
          <w:szCs w:val="32"/>
        </w:rPr>
        <w:t>者优先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/>
          <w:sz w:val="32"/>
          <w:szCs w:val="32"/>
        </w:rPr>
        <w:t>具有金融机构从业经历者优先，特别优秀者可酌情放宽有关工作年限、工作经历、任职经历等条件。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  <w:t>中化学建筑工程有限公司</w:t>
      </w:r>
    </w:p>
    <w:p>
      <w:pPr>
        <w:numPr>
          <w:ilvl w:val="0"/>
          <w:numId w:val="0"/>
        </w:numPr>
        <w:spacing w:line="560" w:lineRule="exact"/>
        <w:jc w:val="both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pStyle w:val="4"/>
        <w:spacing w:before="0" w:after="0" w:line="460" w:lineRule="exact"/>
        <w:rPr>
          <w:rFonts w:ascii="仿宋" w:hAnsi="仿宋" w:eastAsia="仿宋"/>
          <w:bCs/>
          <w:kern w:val="44"/>
        </w:rPr>
      </w:pPr>
      <w:r>
        <w:rPr>
          <w:rFonts w:hint="eastAsia" w:ascii="仿宋" w:hAnsi="仿宋" w:eastAsia="仿宋"/>
          <w:bCs/>
          <w:kern w:val="44"/>
        </w:rPr>
        <w:t xml:space="preserve">（一）项目经理  </w:t>
      </w:r>
      <w:r>
        <w:rPr>
          <w:rFonts w:ascii="仿宋" w:hAnsi="仿宋" w:eastAsia="仿宋"/>
          <w:bCs/>
          <w:kern w:val="44"/>
        </w:rPr>
        <w:t>2</w:t>
      </w:r>
      <w:r>
        <w:rPr>
          <w:rFonts w:hint="eastAsia" w:ascii="仿宋" w:hAnsi="仿宋" w:eastAsia="仿宋"/>
          <w:bCs/>
          <w:kern w:val="44"/>
        </w:rPr>
        <w:t>人（</w:t>
      </w:r>
      <w:r>
        <w:rPr>
          <w:rFonts w:hint="eastAsia" w:ascii="仿宋" w:hAnsi="仿宋" w:eastAsia="仿宋"/>
          <w:bCs/>
          <w:kern w:val="44"/>
          <w:lang w:val="en-US" w:eastAsia="zh-CN"/>
        </w:rPr>
        <w:t>房建</w:t>
      </w:r>
      <w:r>
        <w:rPr>
          <w:rFonts w:hint="eastAsia" w:ascii="仿宋" w:hAnsi="仿宋" w:eastAsia="仿宋"/>
          <w:bCs/>
          <w:kern w:val="44"/>
        </w:rPr>
        <w:t>方向）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1、岗位主要职责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（1）负责项目部全面工作；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（2）熟悉本岗位的业务管理，掌握了解党和国家的有关政策法规，组织纪律性强；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（3）及时组织、协调建筑工程招投标工作，对施工投标的全过程进行监督和管理，并严格按照制定的招投标细则执行，组织编制有关技术资料；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（4）积极进行建设项目的工程招投标、工程施工方案的落实，并向上级领导撰写汇报材料；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（5）做好监理单位、设计单位、质量监督部门、各施工单位之间的协调工作，在全局的利益上达到协调统一；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（6）负责审批建设项目中建筑安装工程的施工组织方案，协调安排工程进度，合理组织施工；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(7)严格审核工程预决算，严格控制工程各项投资，确保投资计划顺利完成；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(8)参与建设项目中建筑安装工程的立项、设计、审查、概预算审核、施工管理、工程监理及工程验收等工作。严格按国家有关施工及验收规范监督管理工程的每一项工作，圆满完成各项工作指标；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（9）承办领导交办的其它工作。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2、岗位任职条件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（1）大学本科及以上学历，土木工程、建筑、工程类相关专业，具有注册建造师资格证书，具有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中</w:t>
      </w:r>
      <w:r>
        <w:rPr>
          <w:rFonts w:hint="eastAsia" w:ascii="仿宋" w:hAnsi="仿宋" w:eastAsia="仿宋"/>
          <w:sz w:val="32"/>
          <w:szCs w:val="32"/>
        </w:rPr>
        <w:t>级专业技术职称；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（2）具有8年以上大型企业工作经历，5年及以上建筑施工房建项目管理经验；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（3）熟悉房建业务市场特点及业务状况，了解房建业务发展前景，熟悉房建业务的经营模式及管理体系；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（4）具有较高的政治素养和政策水平，遵纪守法、坚持原则、爱岗敬业、有良好的保密意识。具有良好的分析判断能力、沟通协调能力、执行能力、学习能力和创新能力；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（5）工作踏实务实，人品端正，工作有计划性，适应出差，能接受公司派遣，特别优秀者可酌情放宽有关工作年限、工作经历、任职经历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技术职称</w:t>
      </w:r>
      <w:r>
        <w:rPr>
          <w:rFonts w:hint="eastAsia" w:ascii="仿宋" w:hAnsi="仿宋" w:eastAsia="仿宋"/>
          <w:sz w:val="32"/>
          <w:szCs w:val="32"/>
        </w:rPr>
        <w:t>等条件。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321" w:firstLineChars="100"/>
        <w:jc w:val="both"/>
        <w:textAlignment w:val="baseline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（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）项目总工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程师  4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人</w:t>
      </w:r>
      <w:r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 xml:space="preserve"> 房建方向</w:t>
      </w:r>
      <w:r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1、岗位主要职责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（1）在项目经理的领导下，对工程项目的技术、质量、贯标等工作负责；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（2）贯彻执行项目所适用的技术质量标准、规程规范、法规条例、以及上级和本项目部有关技术、质量、安全、文明等方面的技术管理规章制度；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（3）负责本项目部有关的技术文件、设计图纸、施工组织设计、安全、文明施工方案的审查、审批工作；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（4）负责审查本项目的工程质量计划，掌握分析产品的质量动态，并提出相应对策；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（5）负责重大工程的技术交底，并解决施工中的技术难题，参加本专业有直接关系的专题会议，主持本项目部的质量事故分析会，并提出处理意见；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（6）负责作业文件、新工艺和新技术的审查、批准，积极推广应用新材料、新技术、新工艺和新设备；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（7）负责组织工程竣工资料的整理、编制，参与施工验收、移交等工作；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（8）负责履行本项目技术、质量体系规定的其它职责；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（9）承办领导交办的其它工作。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2、岗位任职条件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（1）大学本科及以上学历，土木工程、工民建等相关专业，具有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中</w:t>
      </w:r>
      <w:r>
        <w:rPr>
          <w:rFonts w:hint="eastAsia" w:ascii="仿宋" w:hAnsi="仿宋" w:eastAsia="仿宋"/>
          <w:sz w:val="32"/>
          <w:szCs w:val="32"/>
        </w:rPr>
        <w:t>级专业技术职称，具有注册建造师资格证书者优先考虑;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（2）具有8年以上大型企业工作经历，3年及以上建筑工程房建项目总工程师岗位管理经验，熟悉BIM技术优先考虑；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（3）熟悉建筑工程施工规范和工作流程，能独立处理现场问题，熟悉建筑材料及其性能，了解建筑工程施工工艺；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（4）具有一定的政治素养和政策水平，遵纪守法、坚持原则、爱岗敬业、有良好的保密意识。具有一定的分析判断能力、沟通协调能力、执行能力、学习能力和创新能力；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（5）特别优秀者可酌情放宽有关工作年限、工作经历、任职经历等条件。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321" w:firstLineChars="100"/>
        <w:jc w:val="both"/>
        <w:textAlignment w:val="baseline"/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（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）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项目专业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工程师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 xml:space="preserve">  10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人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 xml:space="preserve"> （房建方向）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1、</w:t>
      </w:r>
      <w:r>
        <w:rPr>
          <w:rFonts w:hint="eastAsia" w:ascii="仿宋" w:hAnsi="仿宋" w:eastAsia="仿宋"/>
          <w:sz w:val="32"/>
          <w:szCs w:val="32"/>
          <w:lang w:eastAsia="zh-CN"/>
        </w:rPr>
        <w:t>岗位主要职责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（1）为工程招标提供专业技术支持；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（2）参与工程施工图会审工作，提出专业建议；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（3）负责审核施工方的工程施工方案，建立相应的监理以及实施细则；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（4）负责监督工程施工方案的实施情况，控制施工质量以及进度；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（5）负责工程现场签证和设计变更的测算工作；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（6）负责施工项目的巡视检查，监督施工质量、施工进度以及施工安全问题，发现问题并及时妥善解决；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（7）为工程提供技术支持和指导，解决施工过程中出现的技术问题；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（8）根据施工的具体进度与项目要求，参与编制施工所需的设备以及材料的购买计划；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（9）承办领导交办的其它工作。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2、岗位任职条件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大学</w:t>
      </w:r>
      <w:r>
        <w:rPr>
          <w:rFonts w:hint="eastAsia" w:ascii="仿宋" w:hAnsi="仿宋" w:eastAsia="仿宋"/>
          <w:sz w:val="32"/>
          <w:szCs w:val="32"/>
        </w:rPr>
        <w:t>本科及以上学历，土木工程、工民建、建筑类相关专业。具有工程师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中</w:t>
      </w:r>
      <w:r>
        <w:rPr>
          <w:rFonts w:hint="eastAsia" w:ascii="仿宋" w:hAnsi="仿宋" w:eastAsia="仿宋"/>
          <w:sz w:val="32"/>
          <w:szCs w:val="32"/>
        </w:rPr>
        <w:t>级专业技术职称；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（2）具有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/>
          <w:sz w:val="32"/>
          <w:szCs w:val="32"/>
        </w:rPr>
        <w:t>以上建筑工程施工现场指导及管理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相关</w:t>
      </w:r>
      <w:r>
        <w:rPr>
          <w:rFonts w:hint="eastAsia" w:ascii="仿宋" w:hAnsi="仿宋" w:eastAsia="仿宋"/>
          <w:sz w:val="32"/>
          <w:szCs w:val="32"/>
        </w:rPr>
        <w:t>工作经验；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（3）具备工程施工方面的专业知识以及能力，包括施工技术、土建施工流程以及相关规范；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（4）具备良好的控制能力，能保证工程项目顺利完成；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（5）技术监督以及指导，能对工程项目进行技术监督，指出相关技术问题，对下属人员进行技术指导和培训；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（6）具备管理能力，包括技术管理能力、人员管理能力、设备管理能力、材料管理能力；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（7）具有较高的政治素养和政策水平，遵纪守法、坚持原则、爱岗敬业、有良好的保密意识;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（8）特别优秀者可酌情放宽有关工作年限、工作经历、任职经历等条件。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321" w:firstLineChars="100"/>
        <w:jc w:val="both"/>
        <w:textAlignment w:val="baseline"/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（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）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项目造价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 xml:space="preserve">工程师 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人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 xml:space="preserve"> （房建方向）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1、岗位主要职责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（1）参与工程竣工验收，参与竣工图纸的审核；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（2）负责结算的审核，结算数据库的建立，结算造价指标的分解、分析；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（3）负责变更费用测算，变更可行性论证，并负责成本控制、成本优化建议；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（4）负责工程招标配合、清单、标底的编制审核，合同有关造价及支付条款的审核；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（5）项目目标成本专业的测算、分析、优化及责任成本的分解，成本全过程动态跟踪和控制工作；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（6）负责项目评估专业工作，参与成本管理制度的推进；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（7）承办领导交办的其它工作。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2、岗位任职条件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（1）大学本科及以上学历，土木工程、工程经济、工程造价等相关专业，具有中级工程师职称，具有造价工程师或其它相关证书者优先考虑；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（2）具有5年以上相关工作经历，3年以上工程成本预算相关工作经验，具有丰富的工程预结算及成本核算、管理经验，有较强的成本优化意识；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（3）熟悉工程概预算相关法规、规则，能熟悉使用造价专业软件；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（4）具有较高的政治素养和政策水平，遵纪守法、坚持原则、爱岗敬业、有良好的保密意识。具有良好的战略眼光、领导能力、分析判断能力、决策能力、沟通协调能力、学习能力和创新能力；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</w:rPr>
        <w:t>（5）特别优秀者可酌情放宽有关工作年限、工作经历、任职经历等条件。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atLeast"/>
        <w:ind w:firstLine="561"/>
        <w:jc w:val="both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Calibri"/>
          <w:b/>
          <w:bCs/>
          <w:color w:val="000000"/>
          <w:kern w:val="44"/>
          <w:sz w:val="32"/>
          <w:szCs w:val="32"/>
          <w:highlight w:val="none"/>
          <w:lang w:val="en-US" w:eastAsia="zh-CN" w:bidi="ar-SA"/>
        </w:rPr>
        <w:t>（五）项目财务主管   2人</w:t>
      </w:r>
      <w:r>
        <w:rPr>
          <w:rFonts w:ascii="宋体" w:hAnsi="宋体" w:eastAsia="宋体" w:cs="宋体"/>
          <w:sz w:val="24"/>
          <w:szCs w:val="24"/>
          <w:highlight w:val="none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>1、岗位主要职责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>（1）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能够进行</w:t>
      </w:r>
      <w:r>
        <w:rPr>
          <w:rFonts w:hint="eastAsia" w:ascii="仿宋" w:hAnsi="仿宋" w:eastAsia="仿宋"/>
          <w:sz w:val="32"/>
          <w:szCs w:val="32"/>
        </w:rPr>
        <w:t>项目财务核算工作；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>（2）根据公司统一的财务内控制度要求，制定项目财务管理实施细则，并监督执行；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>（3）研究分析税收政策，做好项目税务管理工作；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>（4）组织编制和及时上报各类财务报表和报告，做好财务分析工作；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>（5）负责项目财务预决算、税务管理、资金管理等工作；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>（6）承办领导交办的其它工作。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>2、岗位任职条件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>（1） 大学本科及以上学历，营销、金融、经济等其它相关专业，具有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中</w:t>
      </w:r>
      <w:r>
        <w:rPr>
          <w:rFonts w:hint="eastAsia" w:ascii="仿宋" w:hAnsi="仿宋" w:eastAsia="仿宋"/>
          <w:sz w:val="32"/>
          <w:szCs w:val="32"/>
        </w:rPr>
        <w:t>级及以上专业技术职称。具有中级会计师及以上职称优先；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>（2）具有3年及以上项目财务管理经验，建筑行业从业经历者优先。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>（3）遵纪守法、坚持原则、爱岗敬业、有良好的保密意识。具有一定的分析判断能力、沟通协调能力、执行能力、学习能力；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>（4）具有较高的政治素养和政策水平，遵纪守法、坚持原则、爱岗敬业、有良好的保密意识；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（5）具有一定的外语语言基础，英语过六级者优先考虑。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）特别优秀者可酌情放宽有关工作年限、工作经历、任职经历等条件。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outlineLvl w:val="2"/>
        <w:rPr>
          <w:rFonts w:hint="eastAsia"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20" w:footer="992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\* Arabic </w:instrText>
    </w:r>
    <w:r>
      <w:fldChar w:fldCharType="separate"/>
    </w:r>
    <w:r>
      <w:t>12</w:t>
    </w:r>
    <w:r>
      <w:fldChar w:fldCharType="end"/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7415ED"/>
    <w:multiLevelType w:val="singleLevel"/>
    <w:tmpl w:val="A97415E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 w:val="0"/>
  <w:bordersDoNotSurroundFooter w:val="0"/>
  <w:gutterAtTop/>
  <w:documentProtection w:enforcement="0"/>
  <w:defaultTabStop w:val="420"/>
  <w:hyphenationZone w:val="425"/>
  <w:drawingGridHorizontalSpacing w:val="0"/>
  <w:drawingGridVerticalSpacing w:val="0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671FD"/>
    <w:rsid w:val="00000D65"/>
    <w:rsid w:val="000279CF"/>
    <w:rsid w:val="00032511"/>
    <w:rsid w:val="00043C0C"/>
    <w:rsid w:val="00046E5C"/>
    <w:rsid w:val="0005414E"/>
    <w:rsid w:val="00056D40"/>
    <w:rsid w:val="00063801"/>
    <w:rsid w:val="00065EF9"/>
    <w:rsid w:val="00074FAB"/>
    <w:rsid w:val="00080DA7"/>
    <w:rsid w:val="00091323"/>
    <w:rsid w:val="000A0068"/>
    <w:rsid w:val="000A37F9"/>
    <w:rsid w:val="000A58A2"/>
    <w:rsid w:val="000B74B8"/>
    <w:rsid w:val="000D0BE8"/>
    <w:rsid w:val="000D6D5F"/>
    <w:rsid w:val="000E2291"/>
    <w:rsid w:val="000E2F82"/>
    <w:rsid w:val="000F4A86"/>
    <w:rsid w:val="00103281"/>
    <w:rsid w:val="00104D80"/>
    <w:rsid w:val="0010712B"/>
    <w:rsid w:val="00114950"/>
    <w:rsid w:val="00137097"/>
    <w:rsid w:val="00163B5C"/>
    <w:rsid w:val="00170426"/>
    <w:rsid w:val="001704B4"/>
    <w:rsid w:val="00170680"/>
    <w:rsid w:val="00171765"/>
    <w:rsid w:val="001863E7"/>
    <w:rsid w:val="001A270F"/>
    <w:rsid w:val="001A7ACF"/>
    <w:rsid w:val="001B4B4B"/>
    <w:rsid w:val="001C60CB"/>
    <w:rsid w:val="001C63BF"/>
    <w:rsid w:val="001D23BC"/>
    <w:rsid w:val="001E3C53"/>
    <w:rsid w:val="001E5586"/>
    <w:rsid w:val="001E6818"/>
    <w:rsid w:val="001F2FDA"/>
    <w:rsid w:val="00216617"/>
    <w:rsid w:val="002255E4"/>
    <w:rsid w:val="00234B07"/>
    <w:rsid w:val="00235239"/>
    <w:rsid w:val="00240E96"/>
    <w:rsid w:val="00254468"/>
    <w:rsid w:val="0027155C"/>
    <w:rsid w:val="0028042A"/>
    <w:rsid w:val="00281B20"/>
    <w:rsid w:val="00291360"/>
    <w:rsid w:val="002A0433"/>
    <w:rsid w:val="002A04C5"/>
    <w:rsid w:val="002A5CF3"/>
    <w:rsid w:val="002A748A"/>
    <w:rsid w:val="002B6F97"/>
    <w:rsid w:val="002C4F8F"/>
    <w:rsid w:val="002D71DB"/>
    <w:rsid w:val="002E5EB2"/>
    <w:rsid w:val="00300CD0"/>
    <w:rsid w:val="00302AF9"/>
    <w:rsid w:val="00303E5D"/>
    <w:rsid w:val="003208B8"/>
    <w:rsid w:val="00326A65"/>
    <w:rsid w:val="00336D98"/>
    <w:rsid w:val="00341D48"/>
    <w:rsid w:val="00351EA8"/>
    <w:rsid w:val="00354852"/>
    <w:rsid w:val="00360CB6"/>
    <w:rsid w:val="00360CC6"/>
    <w:rsid w:val="00361E41"/>
    <w:rsid w:val="00367CDB"/>
    <w:rsid w:val="00371AC4"/>
    <w:rsid w:val="0037391C"/>
    <w:rsid w:val="00375F6C"/>
    <w:rsid w:val="00376B7A"/>
    <w:rsid w:val="003862F6"/>
    <w:rsid w:val="003870FB"/>
    <w:rsid w:val="003A3018"/>
    <w:rsid w:val="003A4AF3"/>
    <w:rsid w:val="003A6A18"/>
    <w:rsid w:val="003B2B2B"/>
    <w:rsid w:val="003B41EF"/>
    <w:rsid w:val="003C16BB"/>
    <w:rsid w:val="003C418A"/>
    <w:rsid w:val="003D6747"/>
    <w:rsid w:val="003E1F84"/>
    <w:rsid w:val="003E40C2"/>
    <w:rsid w:val="003F2DD3"/>
    <w:rsid w:val="0041354E"/>
    <w:rsid w:val="004224E9"/>
    <w:rsid w:val="004251B2"/>
    <w:rsid w:val="00431369"/>
    <w:rsid w:val="004356C9"/>
    <w:rsid w:val="00437F9E"/>
    <w:rsid w:val="004671FD"/>
    <w:rsid w:val="004735DF"/>
    <w:rsid w:val="00477D6C"/>
    <w:rsid w:val="00483D40"/>
    <w:rsid w:val="00486276"/>
    <w:rsid w:val="004B0D1E"/>
    <w:rsid w:val="004B2218"/>
    <w:rsid w:val="004B35A6"/>
    <w:rsid w:val="004C61D2"/>
    <w:rsid w:val="004D2B01"/>
    <w:rsid w:val="004E6A02"/>
    <w:rsid w:val="004F6718"/>
    <w:rsid w:val="004F757F"/>
    <w:rsid w:val="00511DD9"/>
    <w:rsid w:val="00533A27"/>
    <w:rsid w:val="00541CB6"/>
    <w:rsid w:val="005444BF"/>
    <w:rsid w:val="00553B9C"/>
    <w:rsid w:val="00563985"/>
    <w:rsid w:val="00564DA2"/>
    <w:rsid w:val="005679C4"/>
    <w:rsid w:val="00577342"/>
    <w:rsid w:val="00587706"/>
    <w:rsid w:val="00594613"/>
    <w:rsid w:val="005A7D05"/>
    <w:rsid w:val="005B01A7"/>
    <w:rsid w:val="005B34B6"/>
    <w:rsid w:val="005B5823"/>
    <w:rsid w:val="005B72C3"/>
    <w:rsid w:val="005D7FD0"/>
    <w:rsid w:val="005F5FAB"/>
    <w:rsid w:val="00603099"/>
    <w:rsid w:val="006178EB"/>
    <w:rsid w:val="006225D8"/>
    <w:rsid w:val="00650AC9"/>
    <w:rsid w:val="00652DB7"/>
    <w:rsid w:val="006552BE"/>
    <w:rsid w:val="006610C0"/>
    <w:rsid w:val="006A417E"/>
    <w:rsid w:val="006C1657"/>
    <w:rsid w:val="006C371C"/>
    <w:rsid w:val="006E0FEF"/>
    <w:rsid w:val="006E1C40"/>
    <w:rsid w:val="006E43FD"/>
    <w:rsid w:val="006E4765"/>
    <w:rsid w:val="00707BE5"/>
    <w:rsid w:val="00723CDC"/>
    <w:rsid w:val="00723E4B"/>
    <w:rsid w:val="00724F3E"/>
    <w:rsid w:val="00734084"/>
    <w:rsid w:val="00743B38"/>
    <w:rsid w:val="00743B81"/>
    <w:rsid w:val="00751371"/>
    <w:rsid w:val="00751837"/>
    <w:rsid w:val="00755C96"/>
    <w:rsid w:val="00761A24"/>
    <w:rsid w:val="00767A39"/>
    <w:rsid w:val="00771EC7"/>
    <w:rsid w:val="007720AE"/>
    <w:rsid w:val="0077445B"/>
    <w:rsid w:val="0077488C"/>
    <w:rsid w:val="00790C7D"/>
    <w:rsid w:val="007C5A97"/>
    <w:rsid w:val="007E255D"/>
    <w:rsid w:val="0080268D"/>
    <w:rsid w:val="008075C4"/>
    <w:rsid w:val="0085066B"/>
    <w:rsid w:val="008520DE"/>
    <w:rsid w:val="00855B46"/>
    <w:rsid w:val="00860786"/>
    <w:rsid w:val="008648BA"/>
    <w:rsid w:val="00870D94"/>
    <w:rsid w:val="00873081"/>
    <w:rsid w:val="00873794"/>
    <w:rsid w:val="0088280D"/>
    <w:rsid w:val="008845B2"/>
    <w:rsid w:val="008903CA"/>
    <w:rsid w:val="00890F97"/>
    <w:rsid w:val="008B1191"/>
    <w:rsid w:val="008B4E01"/>
    <w:rsid w:val="008B64BF"/>
    <w:rsid w:val="008D6395"/>
    <w:rsid w:val="008E1C98"/>
    <w:rsid w:val="008F1A24"/>
    <w:rsid w:val="008F20DB"/>
    <w:rsid w:val="009067FE"/>
    <w:rsid w:val="00925274"/>
    <w:rsid w:val="00942597"/>
    <w:rsid w:val="009452EA"/>
    <w:rsid w:val="00951E02"/>
    <w:rsid w:val="00952CF6"/>
    <w:rsid w:val="00956717"/>
    <w:rsid w:val="00957DEA"/>
    <w:rsid w:val="00964E74"/>
    <w:rsid w:val="0097563E"/>
    <w:rsid w:val="00975C8A"/>
    <w:rsid w:val="00977B37"/>
    <w:rsid w:val="00984607"/>
    <w:rsid w:val="009917E4"/>
    <w:rsid w:val="009956E7"/>
    <w:rsid w:val="009A297D"/>
    <w:rsid w:val="009A7312"/>
    <w:rsid w:val="009A75AC"/>
    <w:rsid w:val="009B7E30"/>
    <w:rsid w:val="009C1C35"/>
    <w:rsid w:val="009C4479"/>
    <w:rsid w:val="009C44F4"/>
    <w:rsid w:val="009C4934"/>
    <w:rsid w:val="009D3D43"/>
    <w:rsid w:val="009D5B9F"/>
    <w:rsid w:val="009D66AA"/>
    <w:rsid w:val="009E0800"/>
    <w:rsid w:val="009E4BCB"/>
    <w:rsid w:val="009F12FA"/>
    <w:rsid w:val="00A0247A"/>
    <w:rsid w:val="00A03283"/>
    <w:rsid w:val="00A17C8A"/>
    <w:rsid w:val="00A212D2"/>
    <w:rsid w:val="00A367C5"/>
    <w:rsid w:val="00A53CB5"/>
    <w:rsid w:val="00A6492D"/>
    <w:rsid w:val="00A84C88"/>
    <w:rsid w:val="00AA73CE"/>
    <w:rsid w:val="00AB460C"/>
    <w:rsid w:val="00AB543E"/>
    <w:rsid w:val="00AB66ED"/>
    <w:rsid w:val="00AC0C07"/>
    <w:rsid w:val="00AC0C16"/>
    <w:rsid w:val="00AC554E"/>
    <w:rsid w:val="00AE0ED0"/>
    <w:rsid w:val="00AF2063"/>
    <w:rsid w:val="00AF4FA2"/>
    <w:rsid w:val="00AF50AF"/>
    <w:rsid w:val="00B02243"/>
    <w:rsid w:val="00B1572B"/>
    <w:rsid w:val="00B32C36"/>
    <w:rsid w:val="00B338B7"/>
    <w:rsid w:val="00B366E9"/>
    <w:rsid w:val="00B43109"/>
    <w:rsid w:val="00B433FA"/>
    <w:rsid w:val="00B45326"/>
    <w:rsid w:val="00B61EB6"/>
    <w:rsid w:val="00B763B0"/>
    <w:rsid w:val="00B84CBD"/>
    <w:rsid w:val="00B96FFF"/>
    <w:rsid w:val="00BA7834"/>
    <w:rsid w:val="00BB3B83"/>
    <w:rsid w:val="00BC4FD1"/>
    <w:rsid w:val="00BC7FAD"/>
    <w:rsid w:val="00BD3E65"/>
    <w:rsid w:val="00BD693B"/>
    <w:rsid w:val="00BD6FFD"/>
    <w:rsid w:val="00BE2A38"/>
    <w:rsid w:val="00BE607E"/>
    <w:rsid w:val="00C2499B"/>
    <w:rsid w:val="00C441B1"/>
    <w:rsid w:val="00C44FEE"/>
    <w:rsid w:val="00C460F5"/>
    <w:rsid w:val="00C5118A"/>
    <w:rsid w:val="00C55CFD"/>
    <w:rsid w:val="00C57009"/>
    <w:rsid w:val="00C63F56"/>
    <w:rsid w:val="00C75FB0"/>
    <w:rsid w:val="00C8034D"/>
    <w:rsid w:val="00C864C9"/>
    <w:rsid w:val="00CA0D0E"/>
    <w:rsid w:val="00CB34FD"/>
    <w:rsid w:val="00CB4929"/>
    <w:rsid w:val="00CF5631"/>
    <w:rsid w:val="00D215ED"/>
    <w:rsid w:val="00D2683A"/>
    <w:rsid w:val="00D3399D"/>
    <w:rsid w:val="00D3442E"/>
    <w:rsid w:val="00D4753F"/>
    <w:rsid w:val="00D54DCD"/>
    <w:rsid w:val="00D65533"/>
    <w:rsid w:val="00D71BC9"/>
    <w:rsid w:val="00D7651E"/>
    <w:rsid w:val="00D77ED9"/>
    <w:rsid w:val="00D85961"/>
    <w:rsid w:val="00D93CE9"/>
    <w:rsid w:val="00D9577F"/>
    <w:rsid w:val="00DA0E61"/>
    <w:rsid w:val="00DA491D"/>
    <w:rsid w:val="00DA7ED2"/>
    <w:rsid w:val="00DB2E41"/>
    <w:rsid w:val="00DB5FA6"/>
    <w:rsid w:val="00DB6D64"/>
    <w:rsid w:val="00DC1ECB"/>
    <w:rsid w:val="00DC3FA2"/>
    <w:rsid w:val="00DC7919"/>
    <w:rsid w:val="00DD4774"/>
    <w:rsid w:val="00DE2E99"/>
    <w:rsid w:val="00E134E0"/>
    <w:rsid w:val="00E13EDE"/>
    <w:rsid w:val="00E1667A"/>
    <w:rsid w:val="00E22688"/>
    <w:rsid w:val="00E2359E"/>
    <w:rsid w:val="00E3164E"/>
    <w:rsid w:val="00E32006"/>
    <w:rsid w:val="00E33E5A"/>
    <w:rsid w:val="00E41807"/>
    <w:rsid w:val="00E51A45"/>
    <w:rsid w:val="00E75F63"/>
    <w:rsid w:val="00E847D9"/>
    <w:rsid w:val="00E87BD6"/>
    <w:rsid w:val="00E969C7"/>
    <w:rsid w:val="00EB273C"/>
    <w:rsid w:val="00EB78C3"/>
    <w:rsid w:val="00EC1079"/>
    <w:rsid w:val="00EC16C8"/>
    <w:rsid w:val="00EC6F0C"/>
    <w:rsid w:val="00ED0379"/>
    <w:rsid w:val="00EE0D90"/>
    <w:rsid w:val="00EE225D"/>
    <w:rsid w:val="00F12A64"/>
    <w:rsid w:val="00F14005"/>
    <w:rsid w:val="00F174FB"/>
    <w:rsid w:val="00F35264"/>
    <w:rsid w:val="00F35D55"/>
    <w:rsid w:val="00F3639D"/>
    <w:rsid w:val="00F411F3"/>
    <w:rsid w:val="00F42376"/>
    <w:rsid w:val="00F46371"/>
    <w:rsid w:val="00F472BD"/>
    <w:rsid w:val="00F5390E"/>
    <w:rsid w:val="00F559BA"/>
    <w:rsid w:val="00F64284"/>
    <w:rsid w:val="00F75E07"/>
    <w:rsid w:val="00F8545D"/>
    <w:rsid w:val="00F90BBE"/>
    <w:rsid w:val="00F942DB"/>
    <w:rsid w:val="00FA0779"/>
    <w:rsid w:val="00FA2678"/>
    <w:rsid w:val="00FA4AA9"/>
    <w:rsid w:val="00FA54F2"/>
    <w:rsid w:val="00FB1DB7"/>
    <w:rsid w:val="00FB4117"/>
    <w:rsid w:val="00FB5E0B"/>
    <w:rsid w:val="00FD4F96"/>
    <w:rsid w:val="01214D6D"/>
    <w:rsid w:val="015F5FA6"/>
    <w:rsid w:val="01627FBA"/>
    <w:rsid w:val="02D60FD9"/>
    <w:rsid w:val="0353633A"/>
    <w:rsid w:val="03617D02"/>
    <w:rsid w:val="03630E21"/>
    <w:rsid w:val="04B81056"/>
    <w:rsid w:val="04C81A34"/>
    <w:rsid w:val="05483AF7"/>
    <w:rsid w:val="05EE261B"/>
    <w:rsid w:val="065832D5"/>
    <w:rsid w:val="07063D87"/>
    <w:rsid w:val="075E0CD5"/>
    <w:rsid w:val="08AD5ADE"/>
    <w:rsid w:val="093A544A"/>
    <w:rsid w:val="09F50C4D"/>
    <w:rsid w:val="0A167DB4"/>
    <w:rsid w:val="0A5B1B7A"/>
    <w:rsid w:val="0AE01E4C"/>
    <w:rsid w:val="0C37645E"/>
    <w:rsid w:val="0D372BF0"/>
    <w:rsid w:val="0D856B2E"/>
    <w:rsid w:val="0E192D63"/>
    <w:rsid w:val="0FCA1A7E"/>
    <w:rsid w:val="11850003"/>
    <w:rsid w:val="130078E5"/>
    <w:rsid w:val="14285AF3"/>
    <w:rsid w:val="14F87C8B"/>
    <w:rsid w:val="1564280D"/>
    <w:rsid w:val="15957BC0"/>
    <w:rsid w:val="15C73314"/>
    <w:rsid w:val="16B60DC2"/>
    <w:rsid w:val="170E2911"/>
    <w:rsid w:val="18212BCC"/>
    <w:rsid w:val="18587F16"/>
    <w:rsid w:val="18A97A58"/>
    <w:rsid w:val="18E94A61"/>
    <w:rsid w:val="1A1D3191"/>
    <w:rsid w:val="1A491F65"/>
    <w:rsid w:val="1AE71600"/>
    <w:rsid w:val="1B203F00"/>
    <w:rsid w:val="1B5475BF"/>
    <w:rsid w:val="1BC17537"/>
    <w:rsid w:val="1C0A784B"/>
    <w:rsid w:val="1C190DA5"/>
    <w:rsid w:val="1CCB6E4A"/>
    <w:rsid w:val="1D012EB2"/>
    <w:rsid w:val="1D046D2B"/>
    <w:rsid w:val="1D5B0D0C"/>
    <w:rsid w:val="1EA75A9A"/>
    <w:rsid w:val="1FC26480"/>
    <w:rsid w:val="204873DE"/>
    <w:rsid w:val="204E1A46"/>
    <w:rsid w:val="20E8111F"/>
    <w:rsid w:val="215C4D03"/>
    <w:rsid w:val="21B46604"/>
    <w:rsid w:val="21DA0786"/>
    <w:rsid w:val="22137BF5"/>
    <w:rsid w:val="224A42F8"/>
    <w:rsid w:val="22572722"/>
    <w:rsid w:val="22A40717"/>
    <w:rsid w:val="23901E18"/>
    <w:rsid w:val="249A4984"/>
    <w:rsid w:val="249D56B8"/>
    <w:rsid w:val="259142C5"/>
    <w:rsid w:val="25944EBA"/>
    <w:rsid w:val="2651185F"/>
    <w:rsid w:val="26FC1ADD"/>
    <w:rsid w:val="271E5571"/>
    <w:rsid w:val="28C15C6A"/>
    <w:rsid w:val="28E2610E"/>
    <w:rsid w:val="28FE6E4D"/>
    <w:rsid w:val="29FD5F9A"/>
    <w:rsid w:val="2AB31059"/>
    <w:rsid w:val="2C491F74"/>
    <w:rsid w:val="2C574D5E"/>
    <w:rsid w:val="2CCD5FF6"/>
    <w:rsid w:val="2D4115C0"/>
    <w:rsid w:val="2E637D13"/>
    <w:rsid w:val="2ECD081E"/>
    <w:rsid w:val="2F231FC7"/>
    <w:rsid w:val="2F493569"/>
    <w:rsid w:val="2F866F11"/>
    <w:rsid w:val="302B0A0D"/>
    <w:rsid w:val="30C644FE"/>
    <w:rsid w:val="30C97413"/>
    <w:rsid w:val="315A1606"/>
    <w:rsid w:val="32A5637D"/>
    <w:rsid w:val="33420BE2"/>
    <w:rsid w:val="33CF69BA"/>
    <w:rsid w:val="34BD49E2"/>
    <w:rsid w:val="35972596"/>
    <w:rsid w:val="368043F5"/>
    <w:rsid w:val="36881E3A"/>
    <w:rsid w:val="36F918DE"/>
    <w:rsid w:val="37062688"/>
    <w:rsid w:val="37790530"/>
    <w:rsid w:val="38173448"/>
    <w:rsid w:val="385C1165"/>
    <w:rsid w:val="38F67081"/>
    <w:rsid w:val="39C84FBA"/>
    <w:rsid w:val="3A0A30EF"/>
    <w:rsid w:val="3A244F8E"/>
    <w:rsid w:val="3ABB5D07"/>
    <w:rsid w:val="3B692AF2"/>
    <w:rsid w:val="3B895DA1"/>
    <w:rsid w:val="3C7D1918"/>
    <w:rsid w:val="3CA33B28"/>
    <w:rsid w:val="3D1B012B"/>
    <w:rsid w:val="3D223EC5"/>
    <w:rsid w:val="3D31510D"/>
    <w:rsid w:val="3D9E3044"/>
    <w:rsid w:val="3E056DE1"/>
    <w:rsid w:val="3FC23A07"/>
    <w:rsid w:val="4061303C"/>
    <w:rsid w:val="41552C95"/>
    <w:rsid w:val="436968D2"/>
    <w:rsid w:val="436C2FD5"/>
    <w:rsid w:val="45244856"/>
    <w:rsid w:val="45642717"/>
    <w:rsid w:val="456C7DBF"/>
    <w:rsid w:val="465905A3"/>
    <w:rsid w:val="469E416D"/>
    <w:rsid w:val="46A00184"/>
    <w:rsid w:val="471E1549"/>
    <w:rsid w:val="47591B05"/>
    <w:rsid w:val="47646D18"/>
    <w:rsid w:val="48481861"/>
    <w:rsid w:val="4880140C"/>
    <w:rsid w:val="48EC59E6"/>
    <w:rsid w:val="49650DFB"/>
    <w:rsid w:val="4991496A"/>
    <w:rsid w:val="4A2D30F1"/>
    <w:rsid w:val="4ADF3BC4"/>
    <w:rsid w:val="4C672760"/>
    <w:rsid w:val="4C9C4D96"/>
    <w:rsid w:val="4D711980"/>
    <w:rsid w:val="4E3A2A35"/>
    <w:rsid w:val="4F261012"/>
    <w:rsid w:val="4FC72B70"/>
    <w:rsid w:val="501B66A5"/>
    <w:rsid w:val="50AF2D07"/>
    <w:rsid w:val="510F1534"/>
    <w:rsid w:val="5173334E"/>
    <w:rsid w:val="51C02148"/>
    <w:rsid w:val="51C2065B"/>
    <w:rsid w:val="525B0E7F"/>
    <w:rsid w:val="52D777B4"/>
    <w:rsid w:val="536F0322"/>
    <w:rsid w:val="53741C4B"/>
    <w:rsid w:val="539E3302"/>
    <w:rsid w:val="53CF763D"/>
    <w:rsid w:val="54EE73CD"/>
    <w:rsid w:val="558F21F7"/>
    <w:rsid w:val="56AE0456"/>
    <w:rsid w:val="57761D4B"/>
    <w:rsid w:val="58154D3C"/>
    <w:rsid w:val="582006D0"/>
    <w:rsid w:val="58871063"/>
    <w:rsid w:val="58DC53AC"/>
    <w:rsid w:val="59133626"/>
    <w:rsid w:val="595863DB"/>
    <w:rsid w:val="5A1A7253"/>
    <w:rsid w:val="5AB07E58"/>
    <w:rsid w:val="5B8F7908"/>
    <w:rsid w:val="5B932041"/>
    <w:rsid w:val="5BBB6CB7"/>
    <w:rsid w:val="5C213F8A"/>
    <w:rsid w:val="5C565325"/>
    <w:rsid w:val="5E331180"/>
    <w:rsid w:val="5EC45330"/>
    <w:rsid w:val="5EC73684"/>
    <w:rsid w:val="5F3E60A5"/>
    <w:rsid w:val="5F527DD8"/>
    <w:rsid w:val="60436E6F"/>
    <w:rsid w:val="61307B39"/>
    <w:rsid w:val="613D7349"/>
    <w:rsid w:val="62BC06AB"/>
    <w:rsid w:val="635C79B6"/>
    <w:rsid w:val="64603415"/>
    <w:rsid w:val="65804F51"/>
    <w:rsid w:val="65B718BB"/>
    <w:rsid w:val="661C6231"/>
    <w:rsid w:val="66957EC0"/>
    <w:rsid w:val="675F39DD"/>
    <w:rsid w:val="68795D72"/>
    <w:rsid w:val="68E222E6"/>
    <w:rsid w:val="68FF726E"/>
    <w:rsid w:val="6A1E6DC4"/>
    <w:rsid w:val="6AE564BE"/>
    <w:rsid w:val="6B821AD9"/>
    <w:rsid w:val="6B9237C1"/>
    <w:rsid w:val="6C903FA7"/>
    <w:rsid w:val="6D411C93"/>
    <w:rsid w:val="6D51323B"/>
    <w:rsid w:val="6E632D43"/>
    <w:rsid w:val="6F147344"/>
    <w:rsid w:val="6F3734C0"/>
    <w:rsid w:val="6F3B1C61"/>
    <w:rsid w:val="6F786019"/>
    <w:rsid w:val="713A32B4"/>
    <w:rsid w:val="71B86495"/>
    <w:rsid w:val="7206554A"/>
    <w:rsid w:val="72726962"/>
    <w:rsid w:val="73775779"/>
    <w:rsid w:val="73A6340E"/>
    <w:rsid w:val="75514621"/>
    <w:rsid w:val="76D4057E"/>
    <w:rsid w:val="79342069"/>
    <w:rsid w:val="793854CE"/>
    <w:rsid w:val="796E1778"/>
    <w:rsid w:val="7A3014EC"/>
    <w:rsid w:val="7A632A12"/>
    <w:rsid w:val="7AC20B9D"/>
    <w:rsid w:val="7AD02DA1"/>
    <w:rsid w:val="7B344E07"/>
    <w:rsid w:val="7C512C76"/>
    <w:rsid w:val="7C9E7C60"/>
    <w:rsid w:val="7CA84DBE"/>
    <w:rsid w:val="7D053466"/>
    <w:rsid w:val="7E6C0FB6"/>
    <w:rsid w:val="7F3E459E"/>
    <w:rsid w:val="7FE1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7" w:semiHidden="0" w:name="Normal"/>
    <w:lsdException w:qFormat="1" w:unhideWhenUsed="0" w:uiPriority="6" w:semiHidden="0" w:name="heading 1"/>
    <w:lsdException w:qFormat="1" w:unhideWhenUsed="0" w:uiPriority="6" w:semiHidden="0" w:name="heading 2"/>
    <w:lsdException w:qFormat="1" w:unhideWhenUsed="0" w:uiPriority="6" w:semiHidden="0" w:name="heading 3"/>
    <w:lsdException w:qFormat="1" w:unhideWhenUsed="0" w:uiPriority="6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4" w:semiHidden="0" w:name="toc 1"/>
    <w:lsdException w:qFormat="1" w:unhideWhenUsed="0" w:uiPriority="4" w:semiHidden="0" w:name="toc 2"/>
    <w:lsdException w:qFormat="1" w:unhideWhenUsed="0" w:uiPriority="4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6" w:semiHidden="0" w:name="annotation text"/>
    <w:lsdException w:qFormat="1" w:unhideWhenUsed="0" w:uiPriority="6" w:semiHidden="0" w:name="header"/>
    <w:lsdException w:qFormat="1" w:unhideWhenUsed="0" w:uiPriority="6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6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7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7" w:semiHidden="0" w:name="Hyperlink"/>
    <w:lsdException w:unhideWhenUsed="0" w:uiPriority="0" w:semiHidden="0" w:name="FollowedHyperlink"/>
    <w:lsdException w:qFormat="1" w:unhideWhenUsed="0" w:uiPriority="7" w:semiHidden="0" w:name="Strong"/>
    <w:lsdException w:qFormat="1" w:unhideWhenUsed="0" w:uiPriority="0" w:semiHidden="0" w:name="Emphasis"/>
    <w:lsdException w:qFormat="1" w:unhideWhenUsed="0" w:uiPriority="6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6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2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7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7"/>
    <w:pPr>
      <w:widowControl w:val="0"/>
      <w:jc w:val="both"/>
    </w:pPr>
    <w:rPr>
      <w:rFonts w:ascii="Calibri" w:hAnsi="Calibri" w:eastAsia="宋体" w:cs="Calibri"/>
      <w:color w:val="000000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6"/>
    <w:pPr>
      <w:keepNext/>
      <w:keepLines/>
      <w:spacing w:before="340" w:after="330" w:line="576" w:lineRule="auto"/>
      <w:outlineLvl w:val="0"/>
    </w:pPr>
    <w:rPr>
      <w:b/>
      <w:sz w:val="44"/>
      <w:szCs w:val="44"/>
    </w:rPr>
  </w:style>
  <w:style w:type="paragraph" w:styleId="3">
    <w:name w:val="heading 2"/>
    <w:basedOn w:val="1"/>
    <w:next w:val="1"/>
    <w:qFormat/>
    <w:uiPriority w:val="6"/>
    <w:pPr>
      <w:keepNext/>
      <w:keepLines/>
      <w:spacing w:before="260" w:after="260" w:line="415" w:lineRule="auto"/>
      <w:outlineLvl w:val="1"/>
    </w:pPr>
    <w:rPr>
      <w:rFonts w:ascii="Calibri Light" w:hAnsi="Calibri Light" w:cs="Calibri Light"/>
      <w:b/>
      <w:sz w:val="32"/>
      <w:szCs w:val="32"/>
    </w:rPr>
  </w:style>
  <w:style w:type="paragraph" w:styleId="4">
    <w:name w:val="heading 3"/>
    <w:basedOn w:val="1"/>
    <w:next w:val="1"/>
    <w:qFormat/>
    <w:uiPriority w:val="6"/>
    <w:pPr>
      <w:keepNext/>
      <w:keepLines/>
      <w:spacing w:before="260" w:after="260" w:line="415" w:lineRule="auto"/>
      <w:outlineLvl w:val="2"/>
    </w:pPr>
    <w:rPr>
      <w:b/>
      <w:sz w:val="32"/>
      <w:szCs w:val="32"/>
    </w:rPr>
  </w:style>
  <w:style w:type="paragraph" w:styleId="5">
    <w:name w:val="heading 4"/>
    <w:basedOn w:val="1"/>
    <w:next w:val="1"/>
    <w:qFormat/>
    <w:uiPriority w:val="6"/>
    <w:pPr>
      <w:keepNext/>
      <w:keepLines/>
      <w:spacing w:before="280" w:after="290" w:line="374" w:lineRule="auto"/>
      <w:outlineLvl w:val="3"/>
    </w:pPr>
    <w:rPr>
      <w:rFonts w:ascii="Calibri Light" w:hAnsi="Calibri Light" w:cs="Calibri Light"/>
      <w:b/>
      <w:sz w:val="28"/>
      <w:szCs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qFormat/>
    <w:uiPriority w:val="6"/>
    <w:rPr>
      <w:rFonts w:ascii="宋体" w:hAnsi="宋体"/>
      <w:kern w:val="1"/>
      <w:sz w:val="18"/>
      <w:szCs w:val="18"/>
      <w:lang w:val="zh-CN"/>
    </w:rPr>
  </w:style>
  <w:style w:type="paragraph" w:styleId="7">
    <w:name w:val="annotation text"/>
    <w:basedOn w:val="1"/>
    <w:qFormat/>
    <w:uiPriority w:val="6"/>
    <w:pPr>
      <w:jc w:val="left"/>
    </w:pPr>
    <w:rPr>
      <w:kern w:val="1"/>
    </w:rPr>
  </w:style>
  <w:style w:type="paragraph" w:styleId="8">
    <w:name w:val="toc 3"/>
    <w:basedOn w:val="1"/>
    <w:next w:val="1"/>
    <w:qFormat/>
    <w:uiPriority w:val="4"/>
    <w:pPr>
      <w:ind w:left="840"/>
    </w:pPr>
    <w:rPr>
      <w:kern w:val="1"/>
    </w:rPr>
  </w:style>
  <w:style w:type="paragraph" w:styleId="9">
    <w:name w:val="Date"/>
    <w:basedOn w:val="1"/>
    <w:next w:val="1"/>
    <w:qFormat/>
    <w:uiPriority w:val="7"/>
    <w:pPr>
      <w:ind w:left="100"/>
    </w:pPr>
    <w:rPr>
      <w:kern w:val="1"/>
    </w:rPr>
  </w:style>
  <w:style w:type="paragraph" w:styleId="10">
    <w:name w:val="Balloon Text"/>
    <w:basedOn w:val="1"/>
    <w:qFormat/>
    <w:uiPriority w:val="6"/>
    <w:rPr>
      <w:sz w:val="18"/>
      <w:szCs w:val="18"/>
      <w:lang w:val="zh-CN"/>
    </w:rPr>
  </w:style>
  <w:style w:type="paragraph" w:styleId="11">
    <w:name w:val="footer"/>
    <w:basedOn w:val="1"/>
    <w:qFormat/>
    <w:uiPriority w:val="6"/>
    <w:pPr>
      <w:tabs>
        <w:tab w:val="center" w:pos="4153"/>
        <w:tab w:val="right" w:pos="8305"/>
      </w:tabs>
      <w:jc w:val="left"/>
    </w:pPr>
    <w:rPr>
      <w:sz w:val="18"/>
      <w:szCs w:val="18"/>
      <w:lang w:val="zh-CN"/>
    </w:rPr>
  </w:style>
  <w:style w:type="paragraph" w:styleId="12">
    <w:name w:val="header"/>
    <w:basedOn w:val="1"/>
    <w:qFormat/>
    <w:uiPriority w:val="6"/>
    <w:pPr>
      <w:tabs>
        <w:tab w:val="center" w:pos="4153"/>
        <w:tab w:val="right" w:pos="8305"/>
      </w:tabs>
      <w:jc w:val="center"/>
    </w:pPr>
    <w:rPr>
      <w:sz w:val="18"/>
      <w:szCs w:val="18"/>
      <w:lang w:val="zh-CN"/>
    </w:rPr>
  </w:style>
  <w:style w:type="paragraph" w:styleId="13">
    <w:name w:val="toc 1"/>
    <w:basedOn w:val="1"/>
    <w:next w:val="1"/>
    <w:qFormat/>
    <w:uiPriority w:val="4"/>
    <w:rPr>
      <w:kern w:val="1"/>
    </w:rPr>
  </w:style>
  <w:style w:type="paragraph" w:styleId="14">
    <w:name w:val="toc 2"/>
    <w:basedOn w:val="1"/>
    <w:next w:val="1"/>
    <w:qFormat/>
    <w:uiPriority w:val="4"/>
    <w:pPr>
      <w:ind w:left="420"/>
    </w:pPr>
    <w:rPr>
      <w:kern w:val="1"/>
    </w:rPr>
  </w:style>
  <w:style w:type="paragraph" w:styleId="1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qFormat/>
    <w:uiPriority w:val="7"/>
    <w:rPr>
      <w:b/>
    </w:rPr>
  </w:style>
  <w:style w:type="character" w:styleId="20">
    <w:name w:val="Hyperlink"/>
    <w:qFormat/>
    <w:uiPriority w:val="7"/>
    <w:rPr>
      <w:color w:val="0563C1"/>
      <w:u w:val="single"/>
    </w:rPr>
  </w:style>
  <w:style w:type="character" w:styleId="21">
    <w:name w:val="annotation reference"/>
    <w:qFormat/>
    <w:uiPriority w:val="6"/>
    <w:rPr>
      <w:sz w:val="21"/>
      <w:szCs w:val="21"/>
    </w:rPr>
  </w:style>
  <w:style w:type="character" w:customStyle="1" w:styleId="22">
    <w:name w:val="批注文字 Char"/>
    <w:basedOn w:val="18"/>
    <w:qFormat/>
    <w:uiPriority w:val="0"/>
  </w:style>
  <w:style w:type="character" w:customStyle="1" w:styleId="23">
    <w:name w:val="批注框文本 Char"/>
    <w:qFormat/>
    <w:uiPriority w:val="0"/>
    <w:rPr>
      <w:sz w:val="18"/>
      <w:szCs w:val="18"/>
    </w:rPr>
  </w:style>
  <w:style w:type="character" w:customStyle="1" w:styleId="24">
    <w:name w:val="apple-converted-space"/>
    <w:basedOn w:val="18"/>
    <w:qFormat/>
    <w:uiPriority w:val="7"/>
  </w:style>
  <w:style w:type="character" w:customStyle="1" w:styleId="25">
    <w:name w:val="页脚 Char"/>
    <w:qFormat/>
    <w:uiPriority w:val="2"/>
    <w:rPr>
      <w:sz w:val="18"/>
      <w:szCs w:val="18"/>
    </w:rPr>
  </w:style>
  <w:style w:type="character" w:customStyle="1" w:styleId="26">
    <w:name w:val="标题 4 Char"/>
    <w:qFormat/>
    <w:uiPriority w:val="2"/>
    <w:rPr>
      <w:rFonts w:ascii="Calibri Light" w:hAnsi="Calibri Light" w:eastAsia="宋体" w:cs="Times New Roman"/>
      <w:b/>
      <w:sz w:val="28"/>
      <w:szCs w:val="28"/>
    </w:rPr>
  </w:style>
  <w:style w:type="character" w:customStyle="1" w:styleId="27">
    <w:name w:val="日期 Char"/>
    <w:basedOn w:val="18"/>
    <w:qFormat/>
    <w:uiPriority w:val="2"/>
  </w:style>
  <w:style w:type="character" w:customStyle="1" w:styleId="28">
    <w:name w:val="标题 3 Char"/>
    <w:qFormat/>
    <w:uiPriority w:val="2"/>
    <w:rPr>
      <w:b/>
      <w:sz w:val="32"/>
      <w:szCs w:val="32"/>
    </w:rPr>
  </w:style>
  <w:style w:type="character" w:customStyle="1" w:styleId="29">
    <w:name w:val="页眉 Char"/>
    <w:qFormat/>
    <w:uiPriority w:val="2"/>
    <w:rPr>
      <w:sz w:val="18"/>
      <w:szCs w:val="18"/>
    </w:rPr>
  </w:style>
  <w:style w:type="character" w:customStyle="1" w:styleId="30">
    <w:name w:val="标题 2 Char"/>
    <w:qFormat/>
    <w:uiPriority w:val="6"/>
    <w:rPr>
      <w:rFonts w:ascii="Calibri Light" w:hAnsi="Calibri Light" w:eastAsia="宋体" w:cs="Times New Roman"/>
      <w:b/>
      <w:sz w:val="32"/>
      <w:szCs w:val="32"/>
    </w:rPr>
  </w:style>
  <w:style w:type="character" w:customStyle="1" w:styleId="31">
    <w:name w:val="文档结构图 Char"/>
    <w:qFormat/>
    <w:uiPriority w:val="0"/>
    <w:rPr>
      <w:rFonts w:ascii="宋体" w:hAnsi="宋体"/>
      <w:kern w:val="1"/>
      <w:sz w:val="18"/>
      <w:szCs w:val="18"/>
    </w:rPr>
  </w:style>
  <w:style w:type="character" w:customStyle="1" w:styleId="32">
    <w:name w:val="标题 1 Char"/>
    <w:qFormat/>
    <w:uiPriority w:val="2"/>
    <w:rPr>
      <w:b/>
      <w:kern w:val="1"/>
      <w:sz w:val="44"/>
      <w:szCs w:val="44"/>
    </w:rPr>
  </w:style>
  <w:style w:type="paragraph" w:styleId="33">
    <w:name w:val="List Paragraph"/>
    <w:basedOn w:val="1"/>
    <w:qFormat/>
    <w:uiPriority w:val="7"/>
    <w:pPr>
      <w:ind w:firstLine="420"/>
    </w:pPr>
    <w:rPr>
      <w:kern w:val="1"/>
    </w:rPr>
  </w:style>
  <w:style w:type="paragraph" w:styleId="34">
    <w:name w:val="No Spacing"/>
    <w:qFormat/>
    <w:uiPriority w:val="2"/>
    <w:pPr>
      <w:widowControl w:val="0"/>
      <w:jc w:val="both"/>
    </w:pPr>
    <w:rPr>
      <w:rFonts w:ascii="Calibri" w:hAnsi="Calibri" w:eastAsia="宋体" w:cs="Calibri"/>
      <w:color w:val="000000"/>
      <w:kern w:val="1"/>
      <w:sz w:val="21"/>
      <w:szCs w:val="22"/>
      <w:lang w:val="en-US" w:eastAsia="zh-CN" w:bidi="ar-SA"/>
    </w:rPr>
  </w:style>
  <w:style w:type="paragraph" w:customStyle="1" w:styleId="3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36">
    <w:name w:val="TOC 标题1"/>
    <w:basedOn w:val="2"/>
    <w:next w:val="1"/>
    <w:qFormat/>
    <w:uiPriority w:val="4"/>
    <w:pPr>
      <w:widowControl/>
      <w:spacing w:before="240" w:after="0" w:line="257" w:lineRule="auto"/>
      <w:jc w:val="left"/>
      <w:outlineLvl w:val="9"/>
    </w:pPr>
    <w:rPr>
      <w:rFonts w:ascii="Calibri Light" w:hAnsi="Calibri Light" w:cs="Times New Roman"/>
      <w:b w:val="0"/>
      <w:color w:val="2E74B5"/>
      <w:sz w:val="32"/>
      <w:szCs w:val="32"/>
      <w:lang w:val="zh-CN"/>
    </w:rPr>
  </w:style>
  <w:style w:type="paragraph" w:customStyle="1" w:styleId="37">
    <w:name w:val="列出段落1"/>
    <w:basedOn w:val="1"/>
    <w:qFormat/>
    <w:uiPriority w:val="34"/>
    <w:pPr>
      <w:ind w:firstLine="420" w:firstLineChars="200"/>
    </w:pPr>
    <w:rPr>
      <w:rFonts w:cs="Times New Roman"/>
      <w:color w:val="auto"/>
      <w:kern w:val="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815</Words>
  <Characters>4651</Characters>
  <Lines>38</Lines>
  <Paragraphs>10</Paragraphs>
  <TotalTime>9</TotalTime>
  <ScaleCrop>false</ScaleCrop>
  <LinksUpToDate>false</LinksUpToDate>
  <CharactersWithSpaces>5456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2018-05-30T03:14:00Z</dcterms:created>
  <dc:creator>zj</dc:creator>
  <cp:lastModifiedBy>陈顺顺</cp:lastModifiedBy>
  <cp:lastPrinted>2022-05-26T11:49:00Z</cp:lastPrinted>
  <dcterms:modified xsi:type="dcterms:W3CDTF">2022-11-07T06:22:07Z</dcterms:modified>
  <cp:revision>152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